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38" w:rsidRPr="00092338" w:rsidRDefault="00092338" w:rsidP="00092338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val="es-EC"/>
        </w:rPr>
      </w:pPr>
      <w:r w:rsidRPr="00092338">
        <w:rPr>
          <w:rFonts w:ascii="Tahoma" w:eastAsia="Times New Roman" w:hAnsi="Tahoma" w:cs="Tahoma"/>
          <w:color w:val="000000"/>
          <w:sz w:val="32"/>
          <w:szCs w:val="32"/>
          <w:lang w:val="es-EC"/>
        </w:rPr>
        <w:t xml:space="preserve">CNM </w:t>
      </w:r>
      <w:proofErr w:type="spellStart"/>
      <w:r w:rsidRPr="00092338">
        <w:rPr>
          <w:rFonts w:ascii="Tahoma" w:eastAsia="Times New Roman" w:hAnsi="Tahoma" w:cs="Tahoma"/>
          <w:b/>
          <w:bCs/>
          <w:sz w:val="28"/>
          <w:szCs w:val="28"/>
          <w:lang w:val="es-EC"/>
        </w:rPr>
        <w:t>Confederação</w:t>
      </w:r>
      <w:proofErr w:type="spellEnd"/>
      <w:r w:rsidRPr="00092338">
        <w:rPr>
          <w:rFonts w:ascii="Tahoma" w:eastAsia="Times New Roman" w:hAnsi="Tahoma" w:cs="Tahoma"/>
          <w:b/>
          <w:bCs/>
          <w:sz w:val="28"/>
          <w:szCs w:val="28"/>
          <w:lang w:val="es-EC"/>
        </w:rPr>
        <w:t xml:space="preserve"> Nacional de </w:t>
      </w:r>
      <w:proofErr w:type="spellStart"/>
      <w:r w:rsidRPr="00092338">
        <w:rPr>
          <w:rFonts w:ascii="Tahoma" w:eastAsia="Times New Roman" w:hAnsi="Tahoma" w:cs="Tahoma"/>
          <w:b/>
          <w:bCs/>
          <w:sz w:val="28"/>
          <w:szCs w:val="28"/>
          <w:lang w:val="es-EC"/>
        </w:rPr>
        <w:t>Municípios</w:t>
      </w:r>
      <w:proofErr w:type="spellEnd"/>
    </w:p>
    <w:p w:rsidR="00092338" w:rsidRDefault="00092338" w:rsidP="0009233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p w:rsidR="00092338" w:rsidRDefault="00092338" w:rsidP="00092338">
      <w:pPr>
        <w:spacing w:after="0" w:line="240" w:lineRule="auto"/>
        <w:rPr>
          <w:rStyle w:val="apple-style-span"/>
          <w:rFonts w:ascii="Segoe UI" w:hAnsi="Segoe UI" w:cs="Segoe UI"/>
          <w:color w:val="000000"/>
          <w:sz w:val="18"/>
          <w:szCs w:val="18"/>
          <w:lang w:val="es-EC"/>
        </w:rPr>
      </w:pPr>
      <w:hyperlink r:id="rId5" w:history="1">
        <w:r w:rsidRPr="00E30862">
          <w:rPr>
            <w:rStyle w:val="Hipervnculo"/>
            <w:rFonts w:ascii="Segoe UI" w:hAnsi="Segoe UI" w:cs="Segoe UI"/>
            <w:sz w:val="18"/>
            <w:szCs w:val="18"/>
            <w:lang w:val="es-EC"/>
          </w:rPr>
          <w:t>www.cnm.org.br/institucional/conheca_cnm.asp</w:t>
        </w:r>
      </w:hyperlink>
    </w:p>
    <w:p w:rsidR="00092338" w:rsidRPr="00092338" w:rsidRDefault="00092338" w:rsidP="0009233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p w:rsidR="00092338" w:rsidRPr="00092338" w:rsidRDefault="00092338" w:rsidP="0009233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s-EC"/>
        </w:rPr>
      </w:pPr>
    </w:p>
    <w:tbl>
      <w:tblPr>
        <w:tblW w:w="6630" w:type="dxa"/>
        <w:tblCellSpacing w:w="0" w:type="dxa"/>
        <w:shd w:val="clear" w:color="auto" w:fill="2A95C9"/>
        <w:tblCellMar>
          <w:left w:w="105" w:type="dxa"/>
          <w:right w:w="0" w:type="dxa"/>
        </w:tblCellMar>
        <w:tblLook w:val="04A0"/>
      </w:tblPr>
      <w:tblGrid>
        <w:gridCol w:w="6630"/>
      </w:tblGrid>
      <w:tr w:rsidR="00092338" w:rsidRPr="00092338" w:rsidTr="00092338">
        <w:trPr>
          <w:tblCellSpacing w:w="0" w:type="dxa"/>
        </w:trPr>
        <w:tc>
          <w:tcPr>
            <w:tcW w:w="0" w:type="auto"/>
            <w:shd w:val="clear" w:color="auto" w:fill="2A95C9"/>
            <w:vAlign w:val="center"/>
            <w:hideMark/>
          </w:tcPr>
          <w:p w:rsidR="00092338" w:rsidRPr="00092338" w:rsidRDefault="00092338" w:rsidP="000923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</w:pPr>
            <w:proofErr w:type="spellStart"/>
            <w:r w:rsidRPr="0009233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  <w:t>Conheça</w:t>
            </w:r>
            <w:proofErr w:type="spellEnd"/>
            <w:r w:rsidRPr="0009233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  <w:t xml:space="preserve"> a CNM - </w:t>
            </w:r>
            <w:proofErr w:type="spellStart"/>
            <w:r w:rsidRPr="0009233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  <w:t>Confederação</w:t>
            </w:r>
            <w:proofErr w:type="spellEnd"/>
            <w:r w:rsidRPr="0009233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  <w:t xml:space="preserve"> Nacional de </w:t>
            </w:r>
            <w:proofErr w:type="spellStart"/>
            <w:r w:rsidRPr="0009233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s-EC"/>
              </w:rPr>
              <w:t>Municípios</w:t>
            </w:r>
            <w:proofErr w:type="spellEnd"/>
          </w:p>
        </w:tc>
      </w:tr>
    </w:tbl>
    <w:p w:rsidR="00092338" w:rsidRPr="00092338" w:rsidRDefault="00092338" w:rsidP="00092338">
      <w:pPr>
        <w:spacing w:after="0" w:line="240" w:lineRule="auto"/>
        <w:rPr>
          <w:rFonts w:ascii="Tahoma" w:eastAsia="Times New Roman" w:hAnsi="Tahoma" w:cs="Tahoma"/>
          <w:color w:val="000000"/>
          <w:sz w:val="17"/>
          <w:lang w:val="es-EC"/>
        </w:rPr>
      </w:pPr>
    </w:p>
    <w:tbl>
      <w:tblPr>
        <w:tblW w:w="663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09"/>
        <w:gridCol w:w="21"/>
      </w:tblGrid>
      <w:tr w:rsidR="00092338" w:rsidRPr="00092338" w:rsidTr="00092338">
        <w:trPr>
          <w:gridAfter w:val="1"/>
          <w:tblCellSpacing w:w="7" w:type="dxa"/>
        </w:trPr>
        <w:tc>
          <w:tcPr>
            <w:tcW w:w="4900" w:type="pct"/>
            <w:vAlign w:val="center"/>
            <w:hideMark/>
          </w:tcPr>
          <w:p w:rsidR="00092338" w:rsidRDefault="00092338" w:rsidP="0009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O que é a CNM? </w:t>
            </w:r>
          </w:p>
          <w:p w:rsidR="00092338" w:rsidRPr="00092338" w:rsidRDefault="00092338" w:rsidP="0009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Confederação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Nacional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– CNM é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entidade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municipalista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30 anos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existência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constituída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 partir dos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anseios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dos dirigentes das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federações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associações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estaduais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microrregionais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que se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ressentiam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entidade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representativa que, principalmente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nível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nacional,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defendesse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interesses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institucionais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 ente municipal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propugnasse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pelo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seu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fortalecimento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. É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esta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vocação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que estamos,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longo do tempo,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trabalhando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somando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esforços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prol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municipalismo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forte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como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apoio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às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entidades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estaduais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microrregionais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que,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representação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todos os Estados da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federação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no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seu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conjunto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formam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 CNM. 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condição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abrangência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todo 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território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nacional nos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dá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legitimidade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falarmos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nome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dos 5.563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brasileiros, dos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83%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têm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população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superior a 30 mil habitantes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possuem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mais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diversos tipos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carência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que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precisam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ser minimizadas.</w:t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Missão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br/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 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Lutar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pelo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fortalecimento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autonomia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municipal e do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movimento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municipalista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contribuindo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soluções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 políticas e técnicas  para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excelência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gestão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qualidade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vida da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população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:rsidR="00092338" w:rsidRPr="00092338" w:rsidRDefault="00092338" w:rsidP="0009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Visão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br/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 Consolidar 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movimento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municipalista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fortalecer 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autonomia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transformar a CNM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referência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mundial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na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representação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municipal.</w:t>
            </w:r>
          </w:p>
          <w:p w:rsidR="00092338" w:rsidRPr="00092338" w:rsidRDefault="00092338" w:rsidP="0009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Negócio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br/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 Representar e fortalecer 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 </w:t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Atuação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Além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prestar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assistência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político institucional e técnica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a CNM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atividades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dirigidas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tecnológico e social,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estruturando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fortalecendo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Movimento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Municipalista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Brasileiro. Desenvolvemos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ainda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aplicativos 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soluções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áreas especificas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garantindo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qualidade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lastRenderedPageBreak/>
              <w:t xml:space="preserve">das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informações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auxiliar no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processo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administração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publica municipal.</w:t>
            </w:r>
          </w:p>
          <w:p w:rsidR="00092338" w:rsidRPr="00092338" w:rsidRDefault="00092338" w:rsidP="00092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Ações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políticas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interesse</w:t>
            </w:r>
            <w:proofErr w:type="spellEnd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nacional</w:t>
            </w:r>
            <w:proofErr w:type="spellEnd"/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Incentivo à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organização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municipalista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nos Estados;</w:t>
            </w:r>
            <w:r w:rsidRPr="00092338">
              <w:rPr>
                <w:rFonts w:ascii="Tahoma" w:eastAsia="Times New Roman" w:hAnsi="Tahoma" w:cs="Tahoma"/>
                <w:sz w:val="17"/>
                <w:lang w:val="es-EC"/>
              </w:rPr>
              <w:t> 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Promover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intercâmbio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 troca de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experiências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entre as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Federações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e/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ou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Associações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Estaduais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  <w:r w:rsidRPr="00092338">
              <w:rPr>
                <w:rFonts w:ascii="Tahoma" w:eastAsia="Times New Roman" w:hAnsi="Tahoma" w:cs="Tahoma"/>
                <w:sz w:val="17"/>
                <w:lang w:val="es-EC"/>
              </w:rPr>
              <w:t> 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Apoio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pleitos das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Federações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estaduais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junto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Executivo e Legislativo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Federais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  <w:r w:rsidRPr="00092338">
              <w:rPr>
                <w:rFonts w:ascii="Tahoma" w:eastAsia="Times New Roman" w:hAnsi="Tahoma" w:cs="Tahoma"/>
                <w:sz w:val="17"/>
                <w:lang w:val="es-EC"/>
              </w:rPr>
              <w:t> 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Formular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diretrizes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no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movimento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municipalista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Representar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seus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membros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junto a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orgãos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públicos e privados;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Acompanhar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a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ação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dos poderes Legislativo, Executivo e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Judiciário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,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intervindo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conforme os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interesses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dos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Municípios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;</w:t>
            </w:r>
          </w:p>
          <w:p w:rsidR="00092338" w:rsidRPr="00092338" w:rsidRDefault="00092338" w:rsidP="000923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s-EC"/>
              </w:rPr>
            </w:pPr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Buscar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convênios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/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parcerias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estratégicas no sentido de viabilizar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estudos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técnicos e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elaboração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 xml:space="preserve"> de </w:t>
            </w:r>
            <w:proofErr w:type="spellStart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projetos</w:t>
            </w:r>
            <w:proofErr w:type="spellEnd"/>
            <w:r w:rsidRPr="00092338">
              <w:rPr>
                <w:rFonts w:ascii="Tahoma" w:eastAsia="Times New Roman" w:hAnsi="Tahoma" w:cs="Tahoma"/>
                <w:sz w:val="17"/>
                <w:szCs w:val="17"/>
                <w:lang w:val="es-EC"/>
              </w:rPr>
              <w:t>.</w:t>
            </w:r>
          </w:p>
        </w:tc>
      </w:tr>
      <w:tr w:rsidR="00092338" w:rsidRPr="00092338" w:rsidTr="00092338">
        <w:trPr>
          <w:tblCellSpacing w:w="7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32"/>
              <w:gridCol w:w="280"/>
            </w:tblGrid>
            <w:tr w:rsidR="00092338" w:rsidRPr="00092338">
              <w:trPr>
                <w:trHeight w:val="28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2A95C9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09233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lastRenderedPageBreak/>
                    <w:t>Nossas</w:t>
                  </w:r>
                  <w:proofErr w:type="spellEnd"/>
                  <w:r w:rsidRPr="0009233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9233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Conquistas</w:t>
                  </w:r>
                  <w:proofErr w:type="spellEnd"/>
                </w:p>
              </w:tc>
            </w:tr>
            <w:tr w:rsidR="00092338" w:rsidRPr="00092338">
              <w:trPr>
                <w:tblCellSpacing w:w="7" w:type="dxa"/>
              </w:trPr>
              <w:tc>
                <w:tcPr>
                  <w:tcW w:w="4800" w:type="pct"/>
                  <w:vAlign w:val="center"/>
                  <w:hideMark/>
                </w:tcPr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elevação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alíquota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Cofins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2% para 3%,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compensação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no imposto de Renda,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retiraria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cerca de R$ 2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bilhões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(valor equivalente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duas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quotas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FPM de cada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);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Graças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nossa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atuação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Governo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redirecionou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compensação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das empresas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através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contribuição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sobre o lucro líquido,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afetar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receitas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municipais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9827/99 (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Mineração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) que permite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mineração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para uso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próprio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fim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 FEF,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punição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até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agora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 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abrandamento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exigências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contidas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inicialmente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legislação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sobre 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regimes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próprios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previdência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municipal (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9717/98 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Portaria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4992/99);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ressarcimento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extra de R$ 257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milhões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Kandir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julho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1999;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reabertura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prazo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para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renegociação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dívidas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o INSS;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A troca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Selic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pela TJLP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correção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dos débitos parcelados por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um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prazo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até 240 meses, entre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outras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também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lastRenderedPageBreak/>
                    <w:t>vitórias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contabilizadas pelo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nosso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movimento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Prorrogação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Kandir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dezembro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2002;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Elaboração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Contribuição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sobre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serviço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Iluminação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Pública (CIP), 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aprovação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EC 39/02 para que 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possam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instituir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essa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contribuição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dezembro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2002;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Prorrogação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prazo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Decreto 4049/01.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Transferências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Voluntárias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exercícios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2001 e anteriores: até 31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março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.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Prazo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prorrogado para até 31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maio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pelo Decreto 4167 e prorrogado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novamente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até 31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julho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pelo Decreto 4202;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Repasse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Direto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Salário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Educação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: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Aprovação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Nº 10.832/2003;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10.709/2003: Define 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competências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relação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Transporte Escolar;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Emenda Constitucional Nº 42/2003: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Garantiu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participação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partilha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dos recursos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Cide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Lei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10.819/2003: Permite que 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utilizem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70% dos valores dos Depósitos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Judiciais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tributos;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Emenda Constitucional Nº 42/2003: Garante 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Repasse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100% do ITR.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Aumento no valor 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repasse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Merenda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Escolar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Criação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 Programa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Intervenções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Viárias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(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Provias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), que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destinou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R$ 300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milhões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para 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municípios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investirem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compra de máquinas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rodoviárias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equipamentos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para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pavimentação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, como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tratores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caminhões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 usina de asfalto.</w:t>
                  </w:r>
                </w:p>
                <w:p w:rsidR="00092338" w:rsidRPr="00092338" w:rsidRDefault="00092338" w:rsidP="00092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Repasse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dos valores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devidos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relativos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Programa de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Parcelamento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Especial (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Paes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)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ordem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de R$ 500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milhões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:rsidR="00092338" w:rsidRPr="00092338" w:rsidRDefault="00092338" w:rsidP="000923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48"/>
              <w:gridCol w:w="5277"/>
              <w:gridCol w:w="87"/>
            </w:tblGrid>
            <w:tr w:rsidR="00092338" w:rsidRPr="00092338">
              <w:trPr>
                <w:trHeight w:val="285"/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2A95C9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09233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Compromisso</w:t>
                  </w:r>
                  <w:proofErr w:type="spellEnd"/>
                </w:p>
              </w:tc>
            </w:tr>
            <w:tr w:rsidR="00092338" w:rsidRPr="00092338">
              <w:trPr>
                <w:tblCellSpacing w:w="7" w:type="dxa"/>
              </w:trPr>
              <w:tc>
                <w:tcPr>
                  <w:tcW w:w="0" w:type="auto"/>
                  <w:gridSpan w:val="2"/>
                  <w:hideMark/>
                </w:tcPr>
                <w:p w:rsidR="00092338" w:rsidRPr="00092338" w:rsidRDefault="00092338" w:rsidP="00092338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Buscar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soluções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políticas e administrativas para atender e dar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cumprimento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atual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legislação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federal, para as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prefeituras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buscando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melhorar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gestão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municipal e prestar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assistência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técnica que se faz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necessária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para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essa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melhoria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,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desenvolvendo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a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eficácia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e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eficiência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na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administração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municipal.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092338" w:rsidRPr="00092338">
              <w:trPr>
                <w:tblCellSpacing w:w="7" w:type="dxa"/>
              </w:trPr>
              <w:tc>
                <w:tcPr>
                  <w:tcW w:w="700" w:type="pct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Endereços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00" w:type="pct"/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C"/>
                    </w:rPr>
                    <w:t>Sede</w:t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lastRenderedPageBreak/>
                    <w:t>SCRS 505, Bloco C Lote 01 - 3º andar CEP 70350-530</w:t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Brasília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- DF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85"/>
                    <w:gridCol w:w="4718"/>
                  </w:tblGrid>
                  <w:tr w:rsidR="00092338" w:rsidRPr="00092338">
                    <w:trPr>
                      <w:tblCellSpacing w:w="7" w:type="dxa"/>
                    </w:trPr>
                    <w:tc>
                      <w:tcPr>
                        <w:tcW w:w="4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14300"/>
                              <wp:effectExtent l="0" t="0" r="0" b="0"/>
                              <wp:docPr id="1" name="Imagen 1" descr="http://www.cnm.org.br/images/i_tel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nm.org.br/images/i_tel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2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61 - 2101.6000</w:t>
                        </w:r>
                      </w:p>
                    </w:tc>
                  </w:tr>
                </w:tbl>
                <w:p w:rsidR="00092338" w:rsidRPr="00092338" w:rsidRDefault="00092338" w:rsidP="000923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85"/>
                    <w:gridCol w:w="4718"/>
                  </w:tblGrid>
                  <w:tr w:rsidR="00092338" w:rsidRPr="00092338">
                    <w:trPr>
                      <w:tblCellSpacing w:w="7" w:type="dxa"/>
                    </w:trPr>
                    <w:tc>
                      <w:tcPr>
                        <w:tcW w:w="4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14300"/>
                              <wp:effectExtent l="19050" t="0" r="9525" b="0"/>
                              <wp:docPr id="2" name="Imagen 2" descr="http://www.cnm.org.br/images/i_fax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nm.org.br/images/i_fax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092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  <w:t>61 - 2101.6665</w:t>
                        </w:r>
                      </w:p>
                    </w:tc>
                  </w:tr>
                </w:tbl>
                <w:p w:rsidR="00092338" w:rsidRPr="00092338" w:rsidRDefault="00092338" w:rsidP="000923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C"/>
                    </w:rPr>
                    <w:t>Escritório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C"/>
                    </w:rPr>
                    <w:t xml:space="preserve"> Regional</w:t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Rua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Marcílio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Dias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nº 574 - </w:t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Bairro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Menino Deus CEP 90130-000</w:t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  <w:t>Porto Alegre - RS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85"/>
                    <w:gridCol w:w="4718"/>
                  </w:tblGrid>
                  <w:tr w:rsidR="00092338" w:rsidRPr="00092338">
                    <w:trPr>
                      <w:tblCellSpacing w:w="7" w:type="dxa"/>
                    </w:trPr>
                    <w:tc>
                      <w:tcPr>
                        <w:tcW w:w="450" w:type="pct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14300"/>
                              <wp:effectExtent l="0" t="0" r="0" b="0"/>
                              <wp:docPr id="3" name="Imagen 3" descr="http://www.cnm.org.br/images/i_tel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nm.org.br/images/i_tel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092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  <w:t>51 - 3232.3330</w:t>
                        </w:r>
                      </w:p>
                    </w:tc>
                  </w:tr>
                </w:tbl>
                <w:p w:rsidR="00092338" w:rsidRPr="00092338" w:rsidRDefault="00092338" w:rsidP="000923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C"/>
                    </w:rPr>
                    <w:t>CidadeCompras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C"/>
                    </w:rPr>
                    <w:br/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CRS 509 - Bloco C - 2º andar - CEP 70.360-530</w:t>
                  </w:r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br/>
                  </w:r>
                  <w:proofErr w:type="spellStart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>Brasília</w:t>
                  </w:r>
                  <w:proofErr w:type="spellEnd"/>
                  <w:r w:rsidRPr="00092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  <w:t xml:space="preserve"> - DF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85"/>
                    <w:gridCol w:w="4718"/>
                  </w:tblGrid>
                  <w:tr w:rsidR="00092338" w:rsidRPr="00092338">
                    <w:trPr>
                      <w:tblCellSpacing w:w="7" w:type="dxa"/>
                    </w:trPr>
                    <w:tc>
                      <w:tcPr>
                        <w:tcW w:w="450" w:type="pct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14300"/>
                              <wp:effectExtent l="0" t="0" r="0" b="0"/>
                              <wp:docPr id="4" name="Imagen 4" descr="http://www.cnm.org.br/images/i_tel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nm.org.br/images/i_tel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092338" w:rsidRPr="00092338" w:rsidRDefault="00092338" w:rsidP="00092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2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61 - 3878.5151</w:t>
                        </w:r>
                      </w:p>
                    </w:tc>
                  </w:tr>
                </w:tbl>
                <w:p w:rsidR="00092338" w:rsidRPr="00092338" w:rsidRDefault="00092338" w:rsidP="000923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38" w:rsidRPr="00092338" w:rsidRDefault="00092338" w:rsidP="0009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92338" w:rsidRPr="00092338" w:rsidRDefault="00092338" w:rsidP="0009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5A5" w:rsidRDefault="000E35A5"/>
    <w:sectPr w:rsidR="000E35A5" w:rsidSect="000E3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1B2"/>
    <w:multiLevelType w:val="multilevel"/>
    <w:tmpl w:val="2616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338"/>
    <w:rsid w:val="00092338"/>
    <w:rsid w:val="000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92338"/>
  </w:style>
  <w:style w:type="paragraph" w:styleId="NormalWeb">
    <w:name w:val="Normal (Web)"/>
    <w:basedOn w:val="Normal"/>
    <w:uiPriority w:val="99"/>
    <w:unhideWhenUsed/>
    <w:rsid w:val="0009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2338"/>
    <w:rPr>
      <w:b/>
      <w:bCs/>
    </w:rPr>
  </w:style>
  <w:style w:type="character" w:customStyle="1" w:styleId="apple-converted-space">
    <w:name w:val="apple-converted-space"/>
    <w:basedOn w:val="Fuentedeprrafopredeter"/>
    <w:rsid w:val="00092338"/>
  </w:style>
  <w:style w:type="paragraph" w:styleId="Textodeglobo">
    <w:name w:val="Balloon Text"/>
    <w:basedOn w:val="Normal"/>
    <w:link w:val="TextodegloboCar"/>
    <w:uiPriority w:val="99"/>
    <w:semiHidden/>
    <w:unhideWhenUsed/>
    <w:rsid w:val="0009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2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nm.org.br/institucional/conheca_cnm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4656</Characters>
  <Application>Microsoft Office Word</Application>
  <DocSecurity>0</DocSecurity>
  <Lines>38</Lines>
  <Paragraphs>10</Paragraphs>
  <ScaleCrop>false</ScaleCrop>
  <Company>Hewlett-Packard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2010-04-22T16:09:00Z</dcterms:created>
  <dcterms:modified xsi:type="dcterms:W3CDTF">2010-04-22T16:11:00Z</dcterms:modified>
</cp:coreProperties>
</file>